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A3" w:rsidRPr="00174AFD" w:rsidRDefault="00A0620E" w:rsidP="0017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FD">
        <w:rPr>
          <w:rFonts w:ascii="Times New Roman" w:hAnsi="Times New Roman" w:cs="Times New Roman"/>
          <w:b/>
          <w:sz w:val="24"/>
          <w:szCs w:val="24"/>
        </w:rPr>
        <w:t xml:space="preserve">24.000 BTU İNVERTER KLİMA (2 ADET) YERİNE MONTAJ TEKNİK ÖZELLİKLER </w:t>
      </w:r>
      <w:bookmarkStart w:id="0" w:name="_GoBack"/>
      <w:bookmarkEnd w:id="0"/>
      <w:r w:rsidRPr="00174AFD">
        <w:rPr>
          <w:rFonts w:ascii="Times New Roman" w:hAnsi="Times New Roman" w:cs="Times New Roman"/>
          <w:b/>
          <w:sz w:val="24"/>
          <w:szCs w:val="24"/>
        </w:rPr>
        <w:t>DOKÜMANI</w:t>
      </w:r>
    </w:p>
    <w:p w:rsidR="00FB48CD" w:rsidRPr="00AB390C" w:rsidRDefault="00A0620E" w:rsidP="00174AFD">
      <w:pPr>
        <w:jc w:val="both"/>
      </w:pPr>
      <w:r w:rsidRPr="00EB7811">
        <w:rPr>
          <w:rFonts w:ascii="Times New Roman" w:hAnsi="Times New Roman" w:cs="Times New Roman"/>
          <w:b/>
          <w:sz w:val="24"/>
          <w:szCs w:val="24"/>
        </w:rPr>
        <w:t>1.</w:t>
      </w:r>
      <w:r>
        <w:t>Klima cihazlarının d</w:t>
      </w:r>
      <w:r w:rsidRPr="00AB390C">
        <w:t>ış ünite</w:t>
      </w:r>
      <w:r>
        <w:t>si</w:t>
      </w:r>
      <w:r w:rsidRPr="00AB390C">
        <w:t xml:space="preserve"> bina saçak altına gelmeyecek şekilde</w:t>
      </w:r>
      <w:r>
        <w:t xml:space="preserve"> bina dış cephesinden minimum 2 metre açıkta ve toprak üst kotundan en az</w:t>
      </w:r>
      <w:r w:rsidRPr="00AB390C">
        <w:t xml:space="preserve"> 25 cm yükseklikte olacak şekilde </w:t>
      </w:r>
      <w:r>
        <w:t xml:space="preserve">beton veya paslanmaz metalden kaideye </w:t>
      </w:r>
      <w:r w:rsidRPr="00AB390C">
        <w:t>montajı yapılmalıdır.</w:t>
      </w:r>
    </w:p>
    <w:p w:rsidR="00FB48CD" w:rsidRDefault="00A0620E" w:rsidP="00174AFD">
      <w:pPr>
        <w:jc w:val="both"/>
      </w:pPr>
      <w:r w:rsidRPr="00EB7811">
        <w:rPr>
          <w:rFonts w:ascii="Times New Roman" w:hAnsi="Times New Roman" w:cs="Times New Roman"/>
          <w:b/>
          <w:sz w:val="24"/>
          <w:szCs w:val="24"/>
        </w:rPr>
        <w:t>2.</w:t>
      </w:r>
      <w:r w:rsidRPr="00FB48CD">
        <w:t xml:space="preserve"> </w:t>
      </w:r>
      <w:r>
        <w:t>Klima cihazlarını temin edecek kişi  yada  firma montajı yapılacak cihazların kullanılacağı yerin keşfini (</w:t>
      </w:r>
      <w:proofErr w:type="gramStart"/>
      <w:r>
        <w:t>borulama ,drenaj</w:t>
      </w:r>
      <w:proofErr w:type="gramEnd"/>
      <w:r>
        <w:t xml:space="preserve"> hattı, duvarda </w:t>
      </w:r>
      <w:proofErr w:type="spellStart"/>
      <w:r>
        <w:t>karot</w:t>
      </w:r>
      <w:proofErr w:type="spellEnd"/>
      <w:r>
        <w:t xml:space="preserve"> ile açılacak delikler, gerekirse iç ve dış ünite arasındaki enerji, sinyal kablolarının tava ile taşınması hususu vs.)  yerinde</w:t>
      </w:r>
      <w:r w:rsidR="00FD640B">
        <w:t xml:space="preserve"> inceleme </w:t>
      </w:r>
      <w:r>
        <w:t xml:space="preserve"> yaparak ve yukarıda  yazan özelliklere göre teklif verecektir.</w:t>
      </w:r>
    </w:p>
    <w:p w:rsidR="00796EF9" w:rsidRPr="00FD640B" w:rsidRDefault="00A0620E" w:rsidP="00174AFD">
      <w:pPr>
        <w:jc w:val="both"/>
      </w:pPr>
      <w:r w:rsidRPr="00EB7811">
        <w:rPr>
          <w:rFonts w:ascii="Times New Roman" w:hAnsi="Times New Roman" w:cs="Times New Roman"/>
          <w:b/>
          <w:sz w:val="24"/>
          <w:szCs w:val="24"/>
        </w:rPr>
        <w:t>3.</w:t>
      </w:r>
      <w:r w:rsidR="00FB48CD" w:rsidRPr="00FB48CD">
        <w:t xml:space="preserve"> </w:t>
      </w:r>
      <w:r w:rsidR="00FD640B">
        <w:t>Temin edilen kli</w:t>
      </w:r>
      <w:r w:rsidR="000545F8">
        <w:t>ma cihazlarında drenaj pompası</w:t>
      </w:r>
      <w:r w:rsidR="00FD640B">
        <w:t xml:space="preserve"> yok ise ilave drenaj pompası eklenecektir ve montajı yapılacaktır.</w:t>
      </w:r>
    </w:p>
    <w:p w:rsidR="00796EF9" w:rsidRPr="004D2C6E" w:rsidRDefault="00A0620E" w:rsidP="00174AFD">
      <w:pPr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48CD" w:rsidRPr="00EB7811">
        <w:rPr>
          <w:rFonts w:ascii="Times New Roman" w:hAnsi="Times New Roman" w:cs="Times New Roman"/>
          <w:b/>
          <w:sz w:val="24"/>
          <w:szCs w:val="24"/>
        </w:rPr>
        <w:t>4.</w:t>
      </w:r>
      <w:r w:rsidR="00FB48CD" w:rsidRPr="00EB7811">
        <w:t xml:space="preserve"> </w:t>
      </w:r>
      <w:r w:rsidR="00FB48CD" w:rsidRPr="00AB390C">
        <w:t>İç Ünite ve dış ünite enerji kabloları montajı yapan yetkili servis tarafından çekilmeli ve bağlantısı yapılmalıdır.</w:t>
      </w:r>
      <w:r w:rsidR="00FB48CD">
        <w:t xml:space="preserve"> Klima tüm fonksiyonları çalışır halde olduğu gösterilerek teslim edilmelidir</w:t>
      </w:r>
    </w:p>
    <w:p w:rsidR="009F555B" w:rsidRDefault="00A0620E" w:rsidP="00174AFD">
      <w:pPr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48CD" w:rsidRPr="00EB7811">
        <w:rPr>
          <w:rFonts w:ascii="Times New Roman" w:hAnsi="Times New Roman" w:cs="Times New Roman"/>
          <w:b/>
          <w:sz w:val="24"/>
          <w:szCs w:val="24"/>
        </w:rPr>
        <w:t>5.</w:t>
      </w:r>
      <w:r w:rsidR="00FB48CD" w:rsidRPr="00FB48CD">
        <w:t xml:space="preserve"> </w:t>
      </w:r>
      <w:r>
        <w:t>Montajı yapılacak klima ci</w:t>
      </w:r>
      <w:r w:rsidR="00FB48CD">
        <w:t>hazı t</w:t>
      </w:r>
      <w:r w:rsidR="00EB7811">
        <w:t xml:space="preserve">eknik özelliklerini karşılayan </w:t>
      </w:r>
      <w:r w:rsidR="00FB48CD">
        <w:t xml:space="preserve">kesitte kablo ve uygun </w:t>
      </w:r>
      <w:proofErr w:type="spellStart"/>
      <w:r w:rsidR="00FB48CD">
        <w:t>amperaj</w:t>
      </w:r>
      <w:proofErr w:type="spellEnd"/>
      <w:r w:rsidR="00FB48CD">
        <w:t xml:space="preserve"> değerinde sigorta kullanılacaktır</w:t>
      </w:r>
    </w:p>
    <w:p w:rsidR="009F555B" w:rsidRDefault="00A0620E" w:rsidP="00174AFD">
      <w:pPr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48CD" w:rsidRPr="00EB7811">
        <w:rPr>
          <w:rFonts w:ascii="Times New Roman" w:hAnsi="Times New Roman" w:cs="Times New Roman"/>
          <w:b/>
          <w:sz w:val="24"/>
          <w:szCs w:val="24"/>
        </w:rPr>
        <w:t>6.</w:t>
      </w:r>
      <w:r w:rsidR="000545F8" w:rsidRPr="000545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7811">
        <w:rPr>
          <w:rFonts w:ascii="Calibri" w:hAnsi="Calibri" w:cs="Times New Roman"/>
          <w:sz w:val="24"/>
          <w:szCs w:val="24"/>
        </w:rPr>
        <w:t>Drenaj hattı herhangi bir kaçak anında sistemde kurulu cihazları etkilemeyecek şekilde en yakın kullanım suyu giderine bağlanacaktır.</w:t>
      </w:r>
    </w:p>
    <w:p w:rsidR="000545F8" w:rsidRDefault="00A0620E" w:rsidP="00174AFD">
      <w:pPr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B7811">
        <w:rPr>
          <w:rFonts w:ascii="Times New Roman" w:hAnsi="Times New Roman" w:cs="Times New Roman"/>
          <w:b/>
          <w:sz w:val="24"/>
          <w:szCs w:val="24"/>
        </w:rPr>
        <w:t>7</w:t>
      </w:r>
      <w:r w:rsidR="009F555B" w:rsidRPr="00EB7811">
        <w:rPr>
          <w:rFonts w:ascii="Times New Roman" w:hAnsi="Times New Roman" w:cs="Times New Roman"/>
          <w:b/>
          <w:sz w:val="24"/>
          <w:szCs w:val="24"/>
        </w:rPr>
        <w:t>.</w:t>
      </w:r>
      <w:r w:rsidR="009F55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555B" w:rsidRPr="00EB7811">
        <w:rPr>
          <w:rFonts w:ascii="Calibri" w:hAnsi="Calibri" w:cs="Times New Roman"/>
          <w:sz w:val="24"/>
          <w:szCs w:val="24"/>
        </w:rPr>
        <w:t xml:space="preserve">Temini yapılan klima cihazları </w:t>
      </w:r>
      <w:r w:rsidR="00D134D3" w:rsidRPr="00EB7811">
        <w:rPr>
          <w:rFonts w:ascii="Calibri" w:hAnsi="Calibri" w:cs="Times New Roman"/>
          <w:sz w:val="24"/>
          <w:szCs w:val="24"/>
        </w:rPr>
        <w:t>iç-dış ünite boru bağlantısı izoleli ve dış etkenlerden zarar görmeyecek şekilde (kapalı kanal, tava vb.) yapılacaktır.</w:t>
      </w:r>
    </w:p>
    <w:p w:rsidR="000545F8" w:rsidRPr="00EB7811" w:rsidRDefault="00A0620E" w:rsidP="00174AFD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B7811">
        <w:rPr>
          <w:rFonts w:ascii="Times New Roman" w:hAnsi="Times New Roman" w:cs="Times New Roman"/>
          <w:b/>
          <w:sz w:val="24"/>
          <w:szCs w:val="24"/>
        </w:rPr>
        <w:t>8</w:t>
      </w:r>
      <w:r w:rsidR="00EB78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7811" w:rsidRPr="00174AFD">
        <w:rPr>
          <w:rFonts w:ascii="Calibri" w:hAnsi="Calibri" w:cs="Times New Roman"/>
          <w:sz w:val="24"/>
          <w:szCs w:val="24"/>
        </w:rPr>
        <w:t>Temini yapılan klima cihazlarının i</w:t>
      </w:r>
      <w:r w:rsidR="008A1F20" w:rsidRPr="00174AFD">
        <w:rPr>
          <w:rFonts w:ascii="Calibri" w:hAnsi="Calibri" w:cs="Times New Roman"/>
          <w:sz w:val="24"/>
          <w:szCs w:val="24"/>
        </w:rPr>
        <w:t xml:space="preserve">ç-dış ünite boru bağlantısı için </w:t>
      </w:r>
      <w:r w:rsidR="00EB7811" w:rsidRPr="00174AFD">
        <w:rPr>
          <w:rFonts w:ascii="Calibri" w:hAnsi="Calibri" w:cs="Times New Roman"/>
          <w:sz w:val="24"/>
          <w:szCs w:val="24"/>
        </w:rPr>
        <w:t xml:space="preserve">bina dış cephesine açılacak delikler mevcut </w:t>
      </w:r>
      <w:r w:rsidR="008A1F20" w:rsidRPr="00174AFD">
        <w:rPr>
          <w:rFonts w:ascii="Calibri" w:hAnsi="Calibri" w:cs="Times New Roman"/>
          <w:sz w:val="24"/>
          <w:szCs w:val="24"/>
        </w:rPr>
        <w:t>yalıtıma uygun olarak kapatılacaktır.</w:t>
      </w:r>
    </w:p>
    <w:p w:rsidR="00796EF9" w:rsidRPr="00796EF9" w:rsidRDefault="00796EF9" w:rsidP="00174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AFD" w:rsidRPr="00796EF9" w:rsidRDefault="00174AFD" w:rsidP="00796EF9">
      <w:pPr>
        <w:rPr>
          <w:rFonts w:ascii="Times New Roman" w:hAnsi="Times New Roman" w:cs="Times New Roman"/>
          <w:sz w:val="24"/>
          <w:szCs w:val="24"/>
        </w:rPr>
      </w:pPr>
    </w:p>
    <w:sectPr w:rsidR="00174AFD" w:rsidRPr="00796EF9" w:rsidSect="00796EF9">
      <w:headerReference w:type="default" r:id="rId6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00" w:rsidRDefault="00BD1900">
      <w:pPr>
        <w:spacing w:after="0" w:line="240" w:lineRule="auto"/>
      </w:pPr>
      <w:r>
        <w:separator/>
      </w:r>
    </w:p>
  </w:endnote>
  <w:endnote w:type="continuationSeparator" w:id="0">
    <w:p w:rsidR="00BD1900" w:rsidRDefault="00BD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00" w:rsidRDefault="00BD1900">
      <w:pPr>
        <w:spacing w:after="0" w:line="240" w:lineRule="auto"/>
      </w:pPr>
      <w:r>
        <w:separator/>
      </w:r>
    </w:p>
  </w:footnote>
  <w:footnote w:type="continuationSeparator" w:id="0">
    <w:p w:rsidR="00BD1900" w:rsidRDefault="00BD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3E" w:rsidRDefault="00A0620E">
    <w:pPr>
      <w:pStyle w:val="stBilgi"/>
    </w:pPr>
    <w:r>
      <w:tab/>
    </w:r>
    <w:r>
      <w:tab/>
    </w:r>
    <w:r w:rsidR="00495022">
      <w:t>EK-2</w:t>
    </w:r>
    <w:sdt>
      <w:sdtPr>
        <w:id w:val="2060481231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110BC8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margin">
                    <wp:align>top</wp:align>
                  </wp:positionV>
                  <wp:extent cx="4445000" cy="381000"/>
                  <wp:effectExtent l="0" t="1038225" r="0" b="990600"/>
                  <wp:wrapNone/>
                  <wp:docPr id="3" name="EBYS_Water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1800000">
                            <a:off x="0" y="0"/>
                            <a:ext cx="4445000" cy="3810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BC8" w:rsidRDefault="00110BC8" w:rsidP="00110B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14:textFill>
                                    <w14:solidFill>
                                      <w14:srgbClr w14:val="FF0000">
                                        <w14:alpha w14:val="80000"/>
                                      </w14:srgbClr>
                                    </w14:solidFill>
                                  </w14:textFill>
                                </w:rPr>
                                <w:t>34121P - 637575320986843929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EBYS_Watermark" o:spid="_x0000_s1026" type="#_x0000_t202" style="position:absolute;margin-left:0;margin-top:0;width:350pt;height:30pt;rotation:-30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" filled="f" stroked="f">
                  <v:stroke joinstyle="round"/>
                  <o:lock v:ext="edit" shapetype="t"/>
                  <v:textbox style="mso-fit-shape-to-text:t">
                    <w:txbxContent>
                      <w:p w:rsidR="00110BC8" w:rsidRDefault="00110BC8" w:rsidP="00110B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0"/>
                            <w:szCs w:val="60"/>
                            <w14:textFill>
                              <w14:solidFill>
                                <w14:srgbClr w14:val="FF0000">
                                  <w14:alpha w14:val="80000"/>
                                </w14:srgbClr>
                              </w14:solidFill>
                            </w14:textFill>
                          </w:rPr>
                          <w:t>34121P - 637575320986843929</w:t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  <w:r w:rsidR="00110BC8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45000" cy="381000"/>
                  <wp:effectExtent l="0" t="1038225" r="0" b="990600"/>
                  <wp:wrapNone/>
                  <wp:docPr id="2" name="EBYS_Water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1800000">
                            <a:off x="0" y="0"/>
                            <a:ext cx="4445000" cy="3810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BC8" w:rsidRDefault="00110BC8" w:rsidP="00110B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14:textFill>
                                    <w14:solidFill>
                                      <w14:srgbClr w14:val="FF0000">
                                        <w14:alpha w14:val="80000"/>
                                      </w14:srgbClr>
                                    </w14:solidFill>
                                  </w14:textFill>
                                </w:rPr>
                                <w:t>34121P - 637575320986843929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7" type="#_x0000_t202" style="position:absolute;margin-left:0;margin-top:0;width:350pt;height:30pt;rotation:-3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" filled="f" stroked="f">
                  <v:stroke joinstyle="round"/>
                  <o:lock v:ext="edit" shapetype="t"/>
                  <v:textbox style="mso-fit-shape-to-text:t">
                    <w:txbxContent>
                      <w:p w:rsidR="00110BC8" w:rsidRDefault="00110BC8" w:rsidP="00110B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0"/>
                            <w:szCs w:val="60"/>
                            <w14:textFill>
                              <w14:solidFill>
                                <w14:srgbClr w14:val="FF0000">
                                  <w14:alpha w14:val="80000"/>
                                </w14:srgbClr>
                              </w14:solidFill>
                            </w14:textFill>
                          </w:rPr>
                          <w:t>34121P - 637575320986843929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10BC8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margin">
                    <wp:align>bottom</wp:align>
                  </wp:positionV>
                  <wp:extent cx="4445000" cy="381000"/>
                  <wp:effectExtent l="0" t="1038225" r="0" b="990600"/>
                  <wp:wrapNone/>
                  <wp:docPr id="1" name="EBYS_Watermar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1800000">
                            <a:off x="0" y="0"/>
                            <a:ext cx="4445000" cy="3810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BC8" w:rsidRDefault="00110BC8" w:rsidP="00110B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14:textFill>
                                    <w14:solidFill>
                                      <w14:srgbClr w14:val="FF0000">
                                        <w14:alpha w14:val="80000"/>
                                      </w14:srgbClr>
                                    </w14:solidFill>
                                  </w14:textFill>
                                </w:rPr>
                                <w:t>34121P - 637575320986843929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_x0000_s1028" type="#_x0000_t202" style="position:absolute;margin-left:0;margin-top:0;width:350pt;height:30pt;rotation:-30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" filled="f" stroked="f">
                  <v:stroke joinstyle="round"/>
                  <o:lock v:ext="edit" shapetype="t"/>
                  <v:textbox style="mso-fit-shape-to-text:t">
                    <w:txbxContent>
                      <w:p w:rsidR="00110BC8" w:rsidRDefault="00110BC8" w:rsidP="00110B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60"/>
                            <w:szCs w:val="60"/>
                            <w14:textFill>
                              <w14:solidFill>
                                <w14:srgbClr w14:val="FF0000">
                                  <w14:alpha w14:val="80000"/>
                                </w14:srgbClr>
                              </w14:solidFill>
                            </w14:textFill>
                          </w:rPr>
                          <w:t>34121P - 637575320986843929</w:t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</w:sdtContent>
    </w:sdt>
  </w:p>
  <w:p w:rsidR="00751DFE" w:rsidRDefault="00A0620E">
    <w:r>
      <w:rPr>
        <w:color w:val="FFFFFF"/>
        <w:sz w:val="2"/>
      </w:rPr>
      <w:t>.</w:t>
    </w:r>
  </w:p>
  <w:p w:rsidR="00751DFE" w:rsidRDefault="00751DFE"/>
  <w:p w:rsidR="00751DFE" w:rsidRDefault="00751DFE"/>
  <w:p w:rsidR="00751DFE" w:rsidRDefault="00751D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F9"/>
    <w:rsid w:val="000545F8"/>
    <w:rsid w:val="00110BC8"/>
    <w:rsid w:val="00174AFD"/>
    <w:rsid w:val="002F49CE"/>
    <w:rsid w:val="00384BF4"/>
    <w:rsid w:val="00487754"/>
    <w:rsid w:val="00495022"/>
    <w:rsid w:val="004D2C6E"/>
    <w:rsid w:val="0072023E"/>
    <w:rsid w:val="00751DFE"/>
    <w:rsid w:val="00796EF9"/>
    <w:rsid w:val="008A1F20"/>
    <w:rsid w:val="009F555B"/>
    <w:rsid w:val="00A0620E"/>
    <w:rsid w:val="00AB390C"/>
    <w:rsid w:val="00BD1900"/>
    <w:rsid w:val="00D134D3"/>
    <w:rsid w:val="00E341BC"/>
    <w:rsid w:val="00E85FA3"/>
    <w:rsid w:val="00EB7811"/>
    <w:rsid w:val="00EF14F9"/>
    <w:rsid w:val="00FB48CD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B3CF0-71F4-42CD-8C75-FF001292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23E"/>
  </w:style>
  <w:style w:type="paragraph" w:styleId="AltBilgi">
    <w:name w:val="footer"/>
    <w:basedOn w:val="Normal"/>
    <w:link w:val="AltBilgiChar"/>
    <w:uiPriority w:val="99"/>
    <w:unhideWhenUsed/>
    <w:rsid w:val="0072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23E"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0B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DB25F-CDF3-4A88-9604-68DEF00DF159}"/>
      </w:docPartPr>
      <w:docPartBody>
        <w:p w:rsidR="003769DF" w:rsidRDefault="00DB6E59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769DF"/>
    <w:rsid w:val="002908EB"/>
    <w:rsid w:val="003769DF"/>
    <w:rsid w:val="00D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SUVAY (Hv.İkm.Asb.Kd.Bçvş.) (HVKK)</dc:creator>
  <cp:lastModifiedBy>Muhamet Zeki CEYLAN</cp:lastModifiedBy>
  <cp:revision>4</cp:revision>
  <cp:lastPrinted>2021-07-07T07:40:00Z</cp:lastPrinted>
  <dcterms:created xsi:type="dcterms:W3CDTF">2021-05-25T06:35:00Z</dcterms:created>
  <dcterms:modified xsi:type="dcterms:W3CDTF">2021-07-26T15:12:00Z</dcterms:modified>
</cp:coreProperties>
</file>